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2CF4B" w14:textId="7F250B40" w:rsidR="00C21DC3" w:rsidRPr="001D2FF2" w:rsidRDefault="001D2FF2" w:rsidP="001D2FF2">
      <w:pPr>
        <w:jc w:val="center"/>
        <w:rPr>
          <w:b/>
          <w:bCs/>
        </w:rPr>
      </w:pPr>
      <w:r w:rsidRPr="001D2FF2">
        <w:rPr>
          <w:b/>
          <w:bCs/>
        </w:rPr>
        <w:t>NON PROFIT INSURANCE PROGRAM</w:t>
      </w:r>
    </w:p>
    <w:p w14:paraId="7E664DD0" w14:textId="77777777" w:rsidR="001D2FF2" w:rsidRDefault="001D2FF2" w:rsidP="00426813">
      <w:pPr>
        <w:jc w:val="center"/>
        <w:rPr>
          <w:b/>
          <w:bCs/>
        </w:rPr>
      </w:pPr>
    </w:p>
    <w:p w14:paraId="10849955" w14:textId="4D422A87" w:rsidR="00426813" w:rsidRDefault="00426813" w:rsidP="00426813">
      <w:pPr>
        <w:jc w:val="center"/>
        <w:rPr>
          <w:b/>
          <w:bCs/>
        </w:rPr>
      </w:pPr>
      <w:r w:rsidRPr="00426813">
        <w:rPr>
          <w:b/>
          <w:bCs/>
        </w:rPr>
        <w:t>Fiscal Agent Supplement</w:t>
      </w:r>
    </w:p>
    <w:p w14:paraId="7B8E6686" w14:textId="77777777" w:rsidR="004149F8" w:rsidRPr="00426813" w:rsidRDefault="004149F8" w:rsidP="00426813">
      <w:pPr>
        <w:jc w:val="center"/>
        <w:rPr>
          <w:b/>
          <w:bCs/>
        </w:rPr>
      </w:pPr>
    </w:p>
    <w:tbl>
      <w:tblPr>
        <w:tblStyle w:val="TableGrid"/>
        <w:tblW w:w="11072" w:type="dxa"/>
        <w:tblInd w:w="-860" w:type="dxa"/>
        <w:tblLook w:val="04A0" w:firstRow="1" w:lastRow="0" w:firstColumn="1" w:lastColumn="0" w:noHBand="0" w:noVBand="1"/>
      </w:tblPr>
      <w:tblGrid>
        <w:gridCol w:w="9018"/>
        <w:gridCol w:w="2054"/>
      </w:tblGrid>
      <w:tr w:rsidR="004149F8" w:rsidRPr="004A4100" w14:paraId="0CB2D088" w14:textId="77777777" w:rsidTr="004149F8">
        <w:tc>
          <w:tcPr>
            <w:tcW w:w="11072" w:type="dxa"/>
            <w:gridSpan w:val="2"/>
          </w:tcPr>
          <w:p w14:paraId="7E187E50" w14:textId="77777777" w:rsidR="004149F8" w:rsidRPr="004A4100" w:rsidRDefault="004149F8" w:rsidP="00B60C61">
            <w:pPr>
              <w:rPr>
                <w:sz w:val="18"/>
                <w:szCs w:val="18"/>
              </w:rPr>
            </w:pPr>
            <w:r w:rsidRPr="004A4100">
              <w:rPr>
                <w:sz w:val="18"/>
                <w:szCs w:val="18"/>
              </w:rPr>
              <w:t xml:space="preserve">Named Insured: </w:t>
            </w:r>
            <w:r w:rsidRPr="004A4100">
              <w:rPr>
                <w:sz w:val="18"/>
                <w:szCs w:val="18"/>
              </w:rPr>
              <w:fldChar w:fldCharType="begin">
                <w:ffData>
                  <w:name w:val="Text4"/>
                  <w:enabled/>
                  <w:calcOnExit w:val="0"/>
                  <w:textInput/>
                </w:ffData>
              </w:fldChar>
            </w:r>
            <w:bookmarkStart w:id="0" w:name="Text4"/>
            <w:r w:rsidRPr="004A4100">
              <w:rPr>
                <w:sz w:val="18"/>
                <w:szCs w:val="18"/>
              </w:rPr>
              <w:instrText xml:space="preserve"> FORMTEXT </w:instrText>
            </w:r>
            <w:r w:rsidRPr="004A4100">
              <w:rPr>
                <w:sz w:val="18"/>
                <w:szCs w:val="18"/>
              </w:rPr>
            </w:r>
            <w:r w:rsidRPr="004A4100">
              <w:rPr>
                <w:sz w:val="18"/>
                <w:szCs w:val="18"/>
              </w:rPr>
              <w:fldChar w:fldCharType="separate"/>
            </w:r>
            <w:r w:rsidRPr="004A4100">
              <w:rPr>
                <w:noProof/>
                <w:sz w:val="18"/>
                <w:szCs w:val="18"/>
              </w:rPr>
              <w:t> </w:t>
            </w:r>
            <w:r w:rsidRPr="004A4100">
              <w:rPr>
                <w:noProof/>
                <w:sz w:val="18"/>
                <w:szCs w:val="18"/>
              </w:rPr>
              <w:t> </w:t>
            </w:r>
            <w:r w:rsidRPr="004A4100">
              <w:rPr>
                <w:noProof/>
                <w:sz w:val="18"/>
                <w:szCs w:val="18"/>
              </w:rPr>
              <w:t> </w:t>
            </w:r>
            <w:r w:rsidRPr="004A4100">
              <w:rPr>
                <w:noProof/>
                <w:sz w:val="18"/>
                <w:szCs w:val="18"/>
              </w:rPr>
              <w:t> </w:t>
            </w:r>
            <w:r w:rsidRPr="004A4100">
              <w:rPr>
                <w:noProof/>
                <w:sz w:val="18"/>
                <w:szCs w:val="18"/>
              </w:rPr>
              <w:t> </w:t>
            </w:r>
            <w:r w:rsidRPr="004A4100">
              <w:rPr>
                <w:sz w:val="18"/>
                <w:szCs w:val="18"/>
              </w:rPr>
              <w:fldChar w:fldCharType="end"/>
            </w:r>
            <w:bookmarkEnd w:id="0"/>
          </w:p>
        </w:tc>
      </w:tr>
      <w:tr w:rsidR="004149F8" w:rsidRPr="004A4100" w14:paraId="6A8AFD86" w14:textId="77777777" w:rsidTr="004149F8">
        <w:tc>
          <w:tcPr>
            <w:tcW w:w="9018" w:type="dxa"/>
          </w:tcPr>
          <w:p w14:paraId="42F6A27C" w14:textId="77777777" w:rsidR="004149F8" w:rsidRPr="004A4100" w:rsidRDefault="004149F8" w:rsidP="00B60C61">
            <w:pPr>
              <w:rPr>
                <w:sz w:val="18"/>
                <w:szCs w:val="18"/>
              </w:rPr>
            </w:pPr>
            <w:r w:rsidRPr="004A4100">
              <w:rPr>
                <w:sz w:val="18"/>
                <w:szCs w:val="18"/>
              </w:rPr>
              <w:t>Is the Fiscal Sponsorship a Direct Model or Grant Model? (see below)</w:t>
            </w:r>
          </w:p>
        </w:tc>
        <w:tc>
          <w:tcPr>
            <w:tcW w:w="2054" w:type="dxa"/>
          </w:tcPr>
          <w:p w14:paraId="0AC447EA" w14:textId="77777777" w:rsidR="004149F8" w:rsidRDefault="004149F8" w:rsidP="00B60C61">
            <w:pPr>
              <w:rPr>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sz w:val="18"/>
                <w:szCs w:val="18"/>
              </w:rPr>
              <w:t xml:space="preserve"> Direct Model </w:t>
            </w:r>
          </w:p>
          <w:p w14:paraId="27079FD2" w14:textId="77777777" w:rsidR="004149F8" w:rsidRPr="004A4100" w:rsidRDefault="004149F8" w:rsidP="00B60C61">
            <w:pPr>
              <w:rPr>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w:t>
            </w:r>
            <w:r w:rsidRPr="004A4100">
              <w:rPr>
                <w:sz w:val="18"/>
                <w:szCs w:val="18"/>
              </w:rPr>
              <w:t>Grant Model</w:t>
            </w:r>
          </w:p>
        </w:tc>
      </w:tr>
      <w:tr w:rsidR="004149F8" w:rsidRPr="004A4100" w14:paraId="7AB2BD85" w14:textId="77777777" w:rsidTr="004149F8">
        <w:tc>
          <w:tcPr>
            <w:tcW w:w="11072" w:type="dxa"/>
            <w:gridSpan w:val="2"/>
          </w:tcPr>
          <w:p w14:paraId="712CED65" w14:textId="77777777" w:rsidR="004149F8" w:rsidRPr="004A4100" w:rsidRDefault="004149F8" w:rsidP="004149F8">
            <w:pPr>
              <w:pStyle w:val="ListParagraph"/>
              <w:numPr>
                <w:ilvl w:val="0"/>
                <w:numId w:val="1"/>
              </w:numPr>
              <w:contextualSpacing w:val="0"/>
              <w:rPr>
                <w:rFonts w:eastAsia="Times New Roman" w:cs="Arial"/>
                <w:i/>
                <w:iCs/>
                <w:color w:val="000000" w:themeColor="text1"/>
                <w:sz w:val="18"/>
                <w:szCs w:val="18"/>
              </w:rPr>
            </w:pPr>
            <w:r w:rsidRPr="004A4100">
              <w:rPr>
                <w:rFonts w:eastAsia="Times New Roman" w:cs="Arial"/>
                <w:b/>
                <w:bCs/>
                <w:i/>
                <w:iCs/>
                <w:color w:val="000000" w:themeColor="text1"/>
                <w:sz w:val="18"/>
                <w:szCs w:val="18"/>
              </w:rPr>
              <w:t>Direct Model</w:t>
            </w:r>
            <w:r w:rsidRPr="004A4100">
              <w:rPr>
                <w:rFonts w:eastAsia="Times New Roman" w:cs="Arial"/>
                <w:i/>
                <w:iCs/>
                <w:color w:val="000000" w:themeColor="text1"/>
                <w:sz w:val="18"/>
                <w:szCs w:val="18"/>
              </w:rPr>
              <w:t>: The Project becomes an integrated part of the Sponsor. The Project does not have a legal identity separate from the Sponsor. Donations and grants for the Project are directly received by the Sponsor, and the use of the funds is reported on the Sponsor’s tax filings. An employer-employee relationship is formed between the Sponsor and the Project so that staff and volunteers of the Project become employees and volunteers of the Sponsor. Due to this relationship, the Sponsor is both fiscally and legally liable for all actions of the Project and thus must exercise significant control over the Project’s actions and funding to protect its tax-exempt status.</w:t>
            </w:r>
            <w:r w:rsidRPr="004A4100">
              <w:rPr>
                <w:rFonts w:eastAsia="Times New Roman" w:cs="Arial"/>
                <w:i/>
                <w:iCs/>
                <w:color w:val="000000" w:themeColor="text1"/>
                <w:sz w:val="18"/>
                <w:szCs w:val="18"/>
                <w:shd w:val="clear" w:color="auto" w:fill="FFFFFF"/>
              </w:rPr>
              <w:t> </w:t>
            </w:r>
          </w:p>
          <w:p w14:paraId="639C3539" w14:textId="77777777" w:rsidR="004149F8" w:rsidRPr="004A4100" w:rsidRDefault="004149F8" w:rsidP="004149F8">
            <w:pPr>
              <w:pStyle w:val="ListParagraph"/>
              <w:numPr>
                <w:ilvl w:val="0"/>
                <w:numId w:val="1"/>
              </w:numPr>
              <w:contextualSpacing w:val="0"/>
              <w:rPr>
                <w:i/>
                <w:iCs/>
                <w:sz w:val="18"/>
                <w:szCs w:val="18"/>
              </w:rPr>
            </w:pPr>
            <w:r w:rsidRPr="004A4100">
              <w:rPr>
                <w:rFonts w:eastAsia="Times New Roman" w:cs="Arial"/>
                <w:b/>
                <w:bCs/>
                <w:i/>
                <w:iCs/>
                <w:color w:val="000000" w:themeColor="text1"/>
                <w:sz w:val="18"/>
                <w:szCs w:val="18"/>
              </w:rPr>
              <w:t>Grant Model:</w:t>
            </w:r>
            <w:r w:rsidRPr="004A4100">
              <w:rPr>
                <w:rFonts w:eastAsia="Times New Roman" w:cs="Arial"/>
                <w:i/>
                <w:iCs/>
                <w:color w:val="000000" w:themeColor="text1"/>
                <w:sz w:val="18"/>
                <w:szCs w:val="18"/>
              </w:rPr>
              <w:t xml:space="preserve"> The Sponsor and the Project have a grantor-grantee relationship. The Project submits a grant request to the Sponsor detailing the project and its activities. The Sponsor approves the request and then receives funds on behalf of the Project and disperses them accordingly. The Sponsor may receive a one-time grant on behalf of the Project, or the relationship may be continual. In this model, the Sponsor is not legally liable for all actions of the Project but is still fiscally liable for the Project’s actions. The Sponsor must still exercise enough control over the Project’s funds to ensure they are used in accordance with the grant agreement. Also, unlike the direct model, the Project is still required to comply with any tax reporting requirements required by the legal status of the Project. </w:t>
            </w:r>
          </w:p>
        </w:tc>
      </w:tr>
      <w:tr w:rsidR="004149F8" w:rsidRPr="004A4100" w14:paraId="27C940F6" w14:textId="77777777" w:rsidTr="004149F8">
        <w:tc>
          <w:tcPr>
            <w:tcW w:w="11072" w:type="dxa"/>
            <w:gridSpan w:val="2"/>
          </w:tcPr>
          <w:p w14:paraId="361D9426" w14:textId="77777777" w:rsidR="004149F8" w:rsidRPr="004A4100" w:rsidRDefault="004149F8" w:rsidP="00B60C61">
            <w:pPr>
              <w:rPr>
                <w:rFonts w:eastAsia="Times New Roman" w:cs="Arial"/>
                <w:color w:val="000000" w:themeColor="text1"/>
                <w:sz w:val="18"/>
                <w:szCs w:val="18"/>
              </w:rPr>
            </w:pPr>
            <w:r w:rsidRPr="004A4100">
              <w:rPr>
                <w:rFonts w:eastAsia="Times New Roman" w:cs="Arial"/>
                <w:color w:val="000000" w:themeColor="text1"/>
                <w:sz w:val="18"/>
                <w:szCs w:val="18"/>
              </w:rPr>
              <w:t xml:space="preserve">What is the length of the project? </w:t>
            </w:r>
            <w:r w:rsidRPr="004A4100">
              <w:rPr>
                <w:rFonts w:eastAsia="Times New Roman" w:cs="Arial"/>
                <w:color w:val="000000" w:themeColor="text1"/>
                <w:sz w:val="18"/>
                <w:szCs w:val="18"/>
              </w:rPr>
              <w:fldChar w:fldCharType="begin">
                <w:ffData>
                  <w:name w:val="Text3"/>
                  <w:enabled/>
                  <w:calcOnExit w:val="0"/>
                  <w:textInput/>
                </w:ffData>
              </w:fldChar>
            </w:r>
            <w:bookmarkStart w:id="1" w:name="Text3"/>
            <w:r w:rsidRPr="004A4100">
              <w:rPr>
                <w:rFonts w:eastAsia="Times New Roman" w:cs="Arial"/>
                <w:color w:val="000000" w:themeColor="text1"/>
                <w:sz w:val="18"/>
                <w:szCs w:val="18"/>
              </w:rPr>
              <w:instrText xml:space="preserve"> FORMTEXT </w:instrText>
            </w:r>
            <w:r w:rsidRPr="004A4100">
              <w:rPr>
                <w:rFonts w:eastAsia="Times New Roman" w:cs="Arial"/>
                <w:color w:val="000000" w:themeColor="text1"/>
                <w:sz w:val="18"/>
                <w:szCs w:val="18"/>
              </w:rPr>
            </w:r>
            <w:r w:rsidRPr="004A4100">
              <w:rPr>
                <w:rFonts w:eastAsia="Times New Roman" w:cs="Arial"/>
                <w:color w:val="000000" w:themeColor="text1"/>
                <w:sz w:val="18"/>
                <w:szCs w:val="18"/>
              </w:rPr>
              <w:fldChar w:fldCharType="separate"/>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color w:val="000000" w:themeColor="text1"/>
                <w:sz w:val="18"/>
                <w:szCs w:val="18"/>
              </w:rPr>
              <w:fldChar w:fldCharType="end"/>
            </w:r>
            <w:bookmarkEnd w:id="1"/>
          </w:p>
        </w:tc>
      </w:tr>
      <w:tr w:rsidR="004149F8" w:rsidRPr="004A4100" w14:paraId="3DE64A28" w14:textId="77777777" w:rsidTr="004149F8">
        <w:tc>
          <w:tcPr>
            <w:tcW w:w="9018" w:type="dxa"/>
          </w:tcPr>
          <w:p w14:paraId="6ECDD7F5" w14:textId="77777777" w:rsidR="004149F8" w:rsidRPr="004A4100" w:rsidRDefault="004149F8" w:rsidP="00B60C61">
            <w:pPr>
              <w:rPr>
                <w:rFonts w:eastAsia="Times New Roman" w:cs="Arial"/>
                <w:color w:val="000000" w:themeColor="text1"/>
                <w:sz w:val="18"/>
                <w:szCs w:val="18"/>
              </w:rPr>
            </w:pPr>
            <w:r w:rsidRPr="004A4100">
              <w:rPr>
                <w:rFonts w:eastAsia="Times New Roman" w:cs="Arial"/>
                <w:color w:val="000000" w:themeColor="text1"/>
                <w:sz w:val="18"/>
                <w:szCs w:val="18"/>
              </w:rPr>
              <w:t xml:space="preserve">Does the agreement provide a process for disengagement that avoids arbitrary or disruptive actions? </w:t>
            </w:r>
          </w:p>
        </w:tc>
        <w:tc>
          <w:tcPr>
            <w:tcW w:w="2054" w:type="dxa"/>
          </w:tcPr>
          <w:p w14:paraId="69E2D3DA" w14:textId="77777777" w:rsidR="004149F8" w:rsidRPr="004A4100" w:rsidRDefault="004149F8" w:rsidP="00B60C61">
            <w:pPr>
              <w:rPr>
                <w:rFonts w:eastAsia="Times New Roman" w:cs="Arial"/>
                <w:color w:val="000000" w:themeColor="text1"/>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4354114A" w14:textId="77777777" w:rsidTr="004149F8">
        <w:tc>
          <w:tcPr>
            <w:tcW w:w="9018" w:type="dxa"/>
          </w:tcPr>
          <w:p w14:paraId="46B7B2F4" w14:textId="77777777" w:rsidR="004149F8" w:rsidRPr="004A4100" w:rsidRDefault="004149F8" w:rsidP="00B60C61">
            <w:pPr>
              <w:rPr>
                <w:rFonts w:eastAsia="Times New Roman" w:cs="Arial"/>
                <w:color w:val="000000" w:themeColor="text1"/>
                <w:sz w:val="18"/>
                <w:szCs w:val="18"/>
              </w:rPr>
            </w:pPr>
            <w:r w:rsidRPr="004A4100">
              <w:rPr>
                <w:rFonts w:eastAsia="Times New Roman" w:cs="Arial"/>
                <w:color w:val="000000" w:themeColor="text1"/>
                <w:sz w:val="18"/>
                <w:szCs w:val="18"/>
              </w:rPr>
              <w:t>Does the project support the mission of the sponsor?</w:t>
            </w:r>
          </w:p>
        </w:tc>
        <w:tc>
          <w:tcPr>
            <w:tcW w:w="2054" w:type="dxa"/>
          </w:tcPr>
          <w:p w14:paraId="10590CFD" w14:textId="77777777" w:rsidR="004149F8" w:rsidRPr="004A4100" w:rsidRDefault="004149F8" w:rsidP="00B60C61">
            <w:pPr>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1B7C65BA" w14:textId="77777777" w:rsidTr="004149F8">
        <w:tc>
          <w:tcPr>
            <w:tcW w:w="11072" w:type="dxa"/>
            <w:gridSpan w:val="2"/>
          </w:tcPr>
          <w:p w14:paraId="0B281363" w14:textId="77777777" w:rsidR="004149F8" w:rsidRPr="004A4100" w:rsidRDefault="004149F8" w:rsidP="00B60C61">
            <w:pPr>
              <w:rPr>
                <w:rFonts w:cs="Arial"/>
                <w:sz w:val="18"/>
                <w:szCs w:val="18"/>
              </w:rPr>
            </w:pPr>
            <w:r w:rsidRPr="004A4100">
              <w:rPr>
                <w:rFonts w:eastAsia="Times New Roman" w:cs="Arial"/>
                <w:color w:val="000000" w:themeColor="text1"/>
                <w:sz w:val="18"/>
                <w:szCs w:val="18"/>
              </w:rPr>
              <w:t xml:space="preserve">What resources or infrastructure will the sponsor provide? </w:t>
            </w:r>
            <w:r w:rsidRPr="004A4100">
              <w:rPr>
                <w:rFonts w:eastAsia="Times New Roman" w:cs="Arial"/>
                <w:color w:val="000000" w:themeColor="text1"/>
                <w:sz w:val="18"/>
                <w:szCs w:val="18"/>
              </w:rPr>
              <w:fldChar w:fldCharType="begin">
                <w:ffData>
                  <w:name w:val="Text5"/>
                  <w:enabled/>
                  <w:calcOnExit w:val="0"/>
                  <w:textInput/>
                </w:ffData>
              </w:fldChar>
            </w:r>
            <w:bookmarkStart w:id="2" w:name="Text5"/>
            <w:r w:rsidRPr="004A4100">
              <w:rPr>
                <w:rFonts w:eastAsia="Times New Roman" w:cs="Arial"/>
                <w:color w:val="000000" w:themeColor="text1"/>
                <w:sz w:val="18"/>
                <w:szCs w:val="18"/>
              </w:rPr>
              <w:instrText xml:space="preserve"> FORMTEXT </w:instrText>
            </w:r>
            <w:r w:rsidRPr="004A4100">
              <w:rPr>
                <w:rFonts w:eastAsia="Times New Roman" w:cs="Arial"/>
                <w:color w:val="000000" w:themeColor="text1"/>
                <w:sz w:val="18"/>
                <w:szCs w:val="18"/>
              </w:rPr>
            </w:r>
            <w:r w:rsidRPr="004A4100">
              <w:rPr>
                <w:rFonts w:eastAsia="Times New Roman" w:cs="Arial"/>
                <w:color w:val="000000" w:themeColor="text1"/>
                <w:sz w:val="18"/>
                <w:szCs w:val="18"/>
              </w:rPr>
              <w:fldChar w:fldCharType="separate"/>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noProof/>
                <w:color w:val="000000" w:themeColor="text1"/>
                <w:sz w:val="18"/>
                <w:szCs w:val="18"/>
              </w:rPr>
              <w:t> </w:t>
            </w:r>
            <w:r w:rsidRPr="004A4100">
              <w:rPr>
                <w:rFonts w:eastAsia="Times New Roman" w:cs="Arial"/>
                <w:color w:val="000000" w:themeColor="text1"/>
                <w:sz w:val="18"/>
                <w:szCs w:val="18"/>
              </w:rPr>
              <w:fldChar w:fldCharType="end"/>
            </w:r>
            <w:bookmarkEnd w:id="2"/>
          </w:p>
        </w:tc>
      </w:tr>
      <w:tr w:rsidR="004149F8" w:rsidRPr="004A4100" w14:paraId="38F5E8D0" w14:textId="77777777" w:rsidTr="004149F8">
        <w:tc>
          <w:tcPr>
            <w:tcW w:w="9018" w:type="dxa"/>
          </w:tcPr>
          <w:p w14:paraId="0E576338" w14:textId="77777777" w:rsidR="004149F8" w:rsidRPr="004A4100" w:rsidRDefault="004149F8" w:rsidP="00B60C61">
            <w:pPr>
              <w:rPr>
                <w:rFonts w:eastAsia="Times New Roman" w:cs="Arial"/>
                <w:color w:val="000000" w:themeColor="text1"/>
                <w:sz w:val="18"/>
                <w:szCs w:val="18"/>
              </w:rPr>
            </w:pPr>
            <w:r w:rsidRPr="004A4100">
              <w:rPr>
                <w:rFonts w:eastAsia="Times New Roman" w:cs="Arial"/>
                <w:color w:val="000000" w:themeColor="text1"/>
                <w:sz w:val="18"/>
                <w:szCs w:val="18"/>
              </w:rPr>
              <w:t>Does the Sponsor have a guideline in place to ensure that the project adheres to the same policies and procedures as the sponsoring organization?</w:t>
            </w:r>
          </w:p>
        </w:tc>
        <w:tc>
          <w:tcPr>
            <w:tcW w:w="2054" w:type="dxa"/>
          </w:tcPr>
          <w:p w14:paraId="49861C3B" w14:textId="77777777" w:rsidR="004149F8" w:rsidRPr="004A4100" w:rsidRDefault="004149F8" w:rsidP="00B60C61">
            <w:pPr>
              <w:rPr>
                <w:rFonts w:eastAsia="Times New Roman" w:cs="Arial"/>
                <w:color w:val="000000" w:themeColor="text1"/>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2C737D32" w14:textId="77777777" w:rsidTr="004149F8">
        <w:tc>
          <w:tcPr>
            <w:tcW w:w="9018" w:type="dxa"/>
          </w:tcPr>
          <w:p w14:paraId="4CF1442F" w14:textId="77777777" w:rsidR="004149F8" w:rsidRPr="004A4100" w:rsidRDefault="004149F8" w:rsidP="00B60C61">
            <w:pPr>
              <w:rPr>
                <w:rFonts w:eastAsia="Times New Roman" w:cs="Arial"/>
                <w:color w:val="000000" w:themeColor="text1"/>
                <w:sz w:val="18"/>
                <w:szCs w:val="18"/>
              </w:rPr>
            </w:pPr>
            <w:r w:rsidRPr="004A4100">
              <w:rPr>
                <w:rFonts w:cs="Arial"/>
                <w:sz w:val="18"/>
                <w:szCs w:val="18"/>
              </w:rPr>
              <w:t>Is the fiscal agent handling any operational duties like staffing, policies and procedures, tax filings, obtaining insurance, etc. for other nonprofits?</w:t>
            </w:r>
          </w:p>
        </w:tc>
        <w:tc>
          <w:tcPr>
            <w:tcW w:w="2054" w:type="dxa"/>
          </w:tcPr>
          <w:p w14:paraId="5ED1A9FF" w14:textId="77777777" w:rsidR="004149F8" w:rsidRPr="004A4100" w:rsidRDefault="004149F8" w:rsidP="00B60C61">
            <w:pPr>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47781BDE" w14:textId="77777777" w:rsidTr="004149F8">
        <w:tc>
          <w:tcPr>
            <w:tcW w:w="9018" w:type="dxa"/>
            <w:vAlign w:val="bottom"/>
          </w:tcPr>
          <w:p w14:paraId="6596ADAB" w14:textId="77777777" w:rsidR="004149F8" w:rsidRPr="004A4100" w:rsidRDefault="004149F8" w:rsidP="00B60C61">
            <w:pPr>
              <w:rPr>
                <w:rFonts w:cs="Arial"/>
                <w:sz w:val="18"/>
                <w:szCs w:val="18"/>
              </w:rPr>
            </w:pPr>
            <w:r w:rsidRPr="004A4100">
              <w:rPr>
                <w:rFonts w:cs="Arial"/>
                <w:sz w:val="18"/>
                <w:szCs w:val="18"/>
              </w:rPr>
              <w:t>How many employees does the nonprofit receiving fiscal services have?</w:t>
            </w:r>
          </w:p>
        </w:tc>
        <w:tc>
          <w:tcPr>
            <w:tcW w:w="2054" w:type="dxa"/>
            <w:vAlign w:val="center"/>
          </w:tcPr>
          <w:p w14:paraId="60917666" w14:textId="77777777" w:rsidR="004149F8" w:rsidRPr="004A4100" w:rsidRDefault="004149F8" w:rsidP="00B60C61">
            <w:pPr>
              <w:rPr>
                <w:rFonts w:cs="Arial"/>
                <w:sz w:val="18"/>
                <w:szCs w:val="18"/>
              </w:rPr>
            </w:pPr>
            <w:r w:rsidRPr="004A4100">
              <w:rPr>
                <w:rFonts w:cs="Arial"/>
                <w:sz w:val="18"/>
                <w:szCs w:val="18"/>
              </w:rPr>
              <w:fldChar w:fldCharType="begin">
                <w:ffData>
                  <w:name w:val="Text1"/>
                  <w:enabled/>
                  <w:calcOnExit w:val="0"/>
                  <w:textInput/>
                </w:ffData>
              </w:fldChar>
            </w:r>
            <w:r w:rsidRPr="004A4100">
              <w:rPr>
                <w:rFonts w:cs="Arial"/>
                <w:sz w:val="18"/>
                <w:szCs w:val="18"/>
              </w:rPr>
              <w:instrText xml:space="preserve"> FORMTEXT </w:instrText>
            </w:r>
            <w:r w:rsidRPr="004A4100">
              <w:rPr>
                <w:rFonts w:cs="Arial"/>
                <w:sz w:val="18"/>
                <w:szCs w:val="18"/>
              </w:rPr>
            </w:r>
            <w:r w:rsidRPr="004A4100">
              <w:rPr>
                <w:rFonts w:cs="Arial"/>
                <w:sz w:val="18"/>
                <w:szCs w:val="18"/>
              </w:rPr>
              <w:fldChar w:fldCharType="separate"/>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sz w:val="18"/>
                <w:szCs w:val="18"/>
              </w:rPr>
              <w:fldChar w:fldCharType="end"/>
            </w:r>
            <w:r w:rsidRPr="004A4100">
              <w:rPr>
                <w:rFonts w:cs="Arial"/>
                <w:sz w:val="18"/>
                <w:szCs w:val="18"/>
              </w:rPr>
              <w:t xml:space="preserve">  </w:t>
            </w:r>
          </w:p>
        </w:tc>
      </w:tr>
      <w:tr w:rsidR="004149F8" w:rsidRPr="004A4100" w14:paraId="1847F112" w14:textId="77777777" w:rsidTr="004149F8">
        <w:tc>
          <w:tcPr>
            <w:tcW w:w="9018" w:type="dxa"/>
            <w:vAlign w:val="center"/>
          </w:tcPr>
          <w:p w14:paraId="65D1F44E" w14:textId="77777777" w:rsidR="004149F8" w:rsidRPr="004A4100" w:rsidRDefault="004149F8" w:rsidP="00B60C61">
            <w:pPr>
              <w:rPr>
                <w:rFonts w:cs="Arial"/>
                <w:sz w:val="18"/>
                <w:szCs w:val="18"/>
              </w:rPr>
            </w:pPr>
            <w:r w:rsidRPr="004A4100">
              <w:rPr>
                <w:rFonts w:cs="Arial"/>
                <w:sz w:val="18"/>
                <w:szCs w:val="18"/>
              </w:rPr>
              <w:t>What is the approximate amount of funds being handled annually by the fiscal agent for the other nonprofit?</w:t>
            </w:r>
          </w:p>
        </w:tc>
        <w:tc>
          <w:tcPr>
            <w:tcW w:w="2054" w:type="dxa"/>
            <w:vAlign w:val="center"/>
          </w:tcPr>
          <w:p w14:paraId="42963A50" w14:textId="77777777" w:rsidR="004149F8" w:rsidRPr="004A4100" w:rsidRDefault="004149F8" w:rsidP="00B60C61">
            <w:pPr>
              <w:rPr>
                <w:rFonts w:cs="Arial"/>
                <w:sz w:val="18"/>
                <w:szCs w:val="18"/>
              </w:rPr>
            </w:pPr>
            <w:r w:rsidRPr="004A4100">
              <w:rPr>
                <w:rFonts w:cs="Arial"/>
                <w:sz w:val="18"/>
                <w:szCs w:val="18"/>
              </w:rPr>
              <w:fldChar w:fldCharType="begin">
                <w:ffData>
                  <w:name w:val="Text2"/>
                  <w:enabled/>
                  <w:calcOnExit w:val="0"/>
                  <w:textInput/>
                </w:ffData>
              </w:fldChar>
            </w:r>
            <w:r w:rsidRPr="004A4100">
              <w:rPr>
                <w:rFonts w:cs="Arial"/>
                <w:sz w:val="18"/>
                <w:szCs w:val="18"/>
              </w:rPr>
              <w:instrText xml:space="preserve"> FORMTEXT </w:instrText>
            </w:r>
            <w:r w:rsidRPr="004A4100">
              <w:rPr>
                <w:rFonts w:cs="Arial"/>
                <w:sz w:val="18"/>
                <w:szCs w:val="18"/>
              </w:rPr>
            </w:r>
            <w:r w:rsidRPr="004A4100">
              <w:rPr>
                <w:rFonts w:cs="Arial"/>
                <w:sz w:val="18"/>
                <w:szCs w:val="18"/>
              </w:rPr>
              <w:fldChar w:fldCharType="separate"/>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noProof/>
                <w:sz w:val="18"/>
                <w:szCs w:val="18"/>
              </w:rPr>
              <w:t> </w:t>
            </w:r>
            <w:r w:rsidRPr="004A4100">
              <w:rPr>
                <w:rFonts w:cs="Arial"/>
                <w:sz w:val="18"/>
                <w:szCs w:val="18"/>
              </w:rPr>
              <w:fldChar w:fldCharType="end"/>
            </w:r>
          </w:p>
        </w:tc>
      </w:tr>
      <w:tr w:rsidR="004149F8" w:rsidRPr="004A4100" w14:paraId="2F6C6637" w14:textId="77777777" w:rsidTr="004149F8">
        <w:trPr>
          <w:trHeight w:val="333"/>
        </w:trPr>
        <w:tc>
          <w:tcPr>
            <w:tcW w:w="9018" w:type="dxa"/>
            <w:vAlign w:val="center"/>
          </w:tcPr>
          <w:p w14:paraId="1AF8097F" w14:textId="77777777" w:rsidR="004149F8" w:rsidRPr="004A4100" w:rsidRDefault="004149F8" w:rsidP="00B60C61">
            <w:pPr>
              <w:spacing w:before="60" w:after="60"/>
              <w:rPr>
                <w:rFonts w:cs="Arial"/>
                <w:strike/>
                <w:sz w:val="18"/>
                <w:szCs w:val="18"/>
              </w:rPr>
            </w:pPr>
            <w:r w:rsidRPr="004A4100">
              <w:rPr>
                <w:rFonts w:cs="Arial"/>
                <w:sz w:val="18"/>
                <w:szCs w:val="18"/>
              </w:rPr>
              <w:t xml:space="preserve">Does the fiscal agent document all aspects of their dealings with nonprofit clients, including written correspondence, telephone conversations, and face-to-face consultations? </w:t>
            </w:r>
          </w:p>
        </w:tc>
        <w:tc>
          <w:tcPr>
            <w:tcW w:w="2054" w:type="dxa"/>
            <w:vAlign w:val="center"/>
          </w:tcPr>
          <w:p w14:paraId="38910B54" w14:textId="77777777" w:rsidR="004149F8" w:rsidRPr="004A4100" w:rsidRDefault="004149F8" w:rsidP="00B60C61">
            <w:pPr>
              <w:spacing w:before="60" w:after="60"/>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73ED47B6" w14:textId="77777777" w:rsidTr="004149F8">
        <w:trPr>
          <w:trHeight w:val="333"/>
        </w:trPr>
        <w:tc>
          <w:tcPr>
            <w:tcW w:w="9018" w:type="dxa"/>
            <w:vAlign w:val="center"/>
          </w:tcPr>
          <w:p w14:paraId="6C9A1781" w14:textId="77777777" w:rsidR="004149F8" w:rsidRPr="004A4100" w:rsidRDefault="004149F8" w:rsidP="00B60C61">
            <w:pPr>
              <w:spacing w:before="60" w:after="60"/>
              <w:rPr>
                <w:rFonts w:cs="Arial"/>
                <w:sz w:val="18"/>
                <w:szCs w:val="18"/>
              </w:rPr>
            </w:pPr>
            <w:r w:rsidRPr="004A4100">
              <w:rPr>
                <w:rFonts w:cs="Arial"/>
                <w:sz w:val="18"/>
                <w:szCs w:val="18"/>
              </w:rPr>
              <w:t>Are credit history and criminal background checks conducted on all prospective employees of the fiscal agent who will be handling funds?</w:t>
            </w:r>
          </w:p>
        </w:tc>
        <w:tc>
          <w:tcPr>
            <w:tcW w:w="2054" w:type="dxa"/>
            <w:vAlign w:val="center"/>
          </w:tcPr>
          <w:p w14:paraId="6E84B3A9" w14:textId="77777777" w:rsidR="004149F8" w:rsidRPr="004A4100" w:rsidRDefault="004149F8" w:rsidP="00B60C61">
            <w:pPr>
              <w:spacing w:before="60" w:after="60"/>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0FDCDF55" w14:textId="77777777" w:rsidTr="004149F8">
        <w:trPr>
          <w:trHeight w:val="333"/>
        </w:trPr>
        <w:tc>
          <w:tcPr>
            <w:tcW w:w="9018" w:type="dxa"/>
            <w:vAlign w:val="center"/>
          </w:tcPr>
          <w:p w14:paraId="70E511EB" w14:textId="77777777" w:rsidR="004149F8" w:rsidRPr="004A4100" w:rsidRDefault="004149F8" w:rsidP="00B60C61">
            <w:pPr>
              <w:spacing w:before="60" w:after="60"/>
              <w:rPr>
                <w:rFonts w:cs="Arial"/>
                <w:sz w:val="18"/>
                <w:szCs w:val="18"/>
              </w:rPr>
            </w:pPr>
            <w:r w:rsidRPr="004A4100">
              <w:rPr>
                <w:rFonts w:cs="Arial"/>
                <w:sz w:val="18"/>
                <w:szCs w:val="18"/>
              </w:rPr>
              <w:t>Does the fiscal agent inform their clients of their privacy policies and practices?</w:t>
            </w:r>
          </w:p>
        </w:tc>
        <w:tc>
          <w:tcPr>
            <w:tcW w:w="2054" w:type="dxa"/>
            <w:vAlign w:val="center"/>
          </w:tcPr>
          <w:p w14:paraId="1EED4781" w14:textId="77777777" w:rsidR="004149F8" w:rsidRPr="004A4100" w:rsidRDefault="004149F8" w:rsidP="00B60C61">
            <w:pPr>
              <w:spacing w:before="60" w:after="60"/>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7F0074BD" w14:textId="77777777" w:rsidTr="004149F8">
        <w:trPr>
          <w:trHeight w:val="333"/>
        </w:trPr>
        <w:tc>
          <w:tcPr>
            <w:tcW w:w="9018" w:type="dxa"/>
            <w:vAlign w:val="center"/>
          </w:tcPr>
          <w:p w14:paraId="27706D96" w14:textId="77777777" w:rsidR="004149F8" w:rsidRPr="004A4100" w:rsidRDefault="004149F8" w:rsidP="00B60C61">
            <w:pPr>
              <w:spacing w:before="60" w:after="60"/>
              <w:rPr>
                <w:rFonts w:cs="Arial"/>
                <w:i/>
                <w:iCs/>
                <w:sz w:val="18"/>
                <w:szCs w:val="18"/>
              </w:rPr>
            </w:pPr>
            <w:r w:rsidRPr="004A4100">
              <w:rPr>
                <w:rFonts w:cs="Arial"/>
                <w:sz w:val="18"/>
                <w:szCs w:val="18"/>
              </w:rPr>
              <w:t xml:space="preserve">Does the fiscal agent have procedures in place to ensure their compliance with any new rules and regulations imposed on them by relevant governing entities? </w:t>
            </w:r>
          </w:p>
        </w:tc>
        <w:tc>
          <w:tcPr>
            <w:tcW w:w="2054" w:type="dxa"/>
            <w:vAlign w:val="center"/>
          </w:tcPr>
          <w:p w14:paraId="1F28E5B1" w14:textId="77777777" w:rsidR="004149F8" w:rsidRPr="004A4100" w:rsidRDefault="004149F8" w:rsidP="00B60C61">
            <w:pPr>
              <w:spacing w:before="60" w:after="60"/>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r w:rsidR="004149F8" w:rsidRPr="004A4100" w14:paraId="31485454" w14:textId="77777777" w:rsidTr="004149F8">
        <w:trPr>
          <w:trHeight w:val="333"/>
        </w:trPr>
        <w:tc>
          <w:tcPr>
            <w:tcW w:w="9018" w:type="dxa"/>
            <w:vAlign w:val="center"/>
          </w:tcPr>
          <w:p w14:paraId="4F8B74C4" w14:textId="77777777" w:rsidR="004149F8" w:rsidRPr="004A4100" w:rsidRDefault="004149F8" w:rsidP="00B60C61">
            <w:pPr>
              <w:spacing w:before="60" w:after="60"/>
              <w:rPr>
                <w:rFonts w:cs="Arial"/>
                <w:sz w:val="18"/>
                <w:szCs w:val="18"/>
              </w:rPr>
            </w:pPr>
            <w:r w:rsidRPr="004A4100">
              <w:rPr>
                <w:rFonts w:cs="Arial"/>
                <w:sz w:val="18"/>
                <w:szCs w:val="18"/>
              </w:rPr>
              <w:t xml:space="preserve">Does the fiscal agent employ a qualified compliance officer to monitor adherence to the rules and regulations? </w:t>
            </w:r>
          </w:p>
        </w:tc>
        <w:tc>
          <w:tcPr>
            <w:tcW w:w="2054" w:type="dxa"/>
            <w:vAlign w:val="center"/>
          </w:tcPr>
          <w:p w14:paraId="340B51A7" w14:textId="77777777" w:rsidR="004149F8" w:rsidRPr="004A4100" w:rsidRDefault="004149F8" w:rsidP="00B60C61">
            <w:pPr>
              <w:spacing w:before="60" w:after="60"/>
              <w:rPr>
                <w:rFonts w:cs="Arial"/>
                <w:sz w:val="18"/>
                <w:szCs w:val="18"/>
              </w:rPr>
            </w:pPr>
            <w:r w:rsidRPr="004A4100">
              <w:rPr>
                <w:rFonts w:cs="Arial"/>
                <w:sz w:val="18"/>
                <w:szCs w:val="18"/>
              </w:rPr>
              <w:fldChar w:fldCharType="begin">
                <w:ffData>
                  <w:name w:val="Check1"/>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Yes   </w:t>
            </w:r>
            <w:r w:rsidRPr="004A4100">
              <w:rPr>
                <w:rFonts w:cs="Arial"/>
                <w:sz w:val="18"/>
                <w:szCs w:val="18"/>
              </w:rPr>
              <w:fldChar w:fldCharType="begin">
                <w:ffData>
                  <w:name w:val="Check2"/>
                  <w:enabled/>
                  <w:calcOnExit w:val="0"/>
                  <w:checkBox>
                    <w:sizeAuto/>
                    <w:default w:val="0"/>
                  </w:checkBox>
                </w:ffData>
              </w:fldChar>
            </w:r>
            <w:r w:rsidRPr="004A4100">
              <w:rPr>
                <w:rFonts w:cs="Arial"/>
                <w:sz w:val="18"/>
                <w:szCs w:val="18"/>
              </w:rPr>
              <w:instrText xml:space="preserve"> FORMCHECKBOX </w:instrText>
            </w:r>
            <w:r w:rsidRPr="004A4100">
              <w:rPr>
                <w:rFonts w:cs="Arial"/>
                <w:sz w:val="18"/>
                <w:szCs w:val="18"/>
              </w:rPr>
            </w:r>
            <w:r w:rsidRPr="004A4100">
              <w:rPr>
                <w:rFonts w:cs="Arial"/>
                <w:sz w:val="18"/>
                <w:szCs w:val="18"/>
              </w:rPr>
              <w:fldChar w:fldCharType="separate"/>
            </w:r>
            <w:r w:rsidRPr="004A4100">
              <w:rPr>
                <w:rFonts w:cs="Arial"/>
                <w:sz w:val="18"/>
                <w:szCs w:val="18"/>
              </w:rPr>
              <w:fldChar w:fldCharType="end"/>
            </w:r>
            <w:r w:rsidRPr="004A4100">
              <w:rPr>
                <w:rFonts w:cs="Arial"/>
                <w:sz w:val="18"/>
                <w:szCs w:val="18"/>
              </w:rPr>
              <w:t xml:space="preserve">  No   </w:t>
            </w:r>
          </w:p>
        </w:tc>
      </w:tr>
    </w:tbl>
    <w:p w14:paraId="28F8474C" w14:textId="77777777" w:rsidR="00E93F8F" w:rsidRDefault="00E93F8F"/>
    <w:p w14:paraId="7E7D5B0C" w14:textId="272F8FA6" w:rsidR="004E5BCF" w:rsidRDefault="004E5BCF">
      <w:pPr>
        <w:rPr>
          <w:sz w:val="18"/>
          <w:szCs w:val="18"/>
        </w:rPr>
      </w:pPr>
      <w:r>
        <w:rPr>
          <w:sz w:val="18"/>
          <w:szCs w:val="18"/>
        </w:rPr>
        <w:t>Completed applications can be sent to:</w:t>
      </w:r>
    </w:p>
    <w:p w14:paraId="2175CB53" w14:textId="77777777" w:rsidR="004E5BCF" w:rsidRDefault="004E5BCF">
      <w:pPr>
        <w:rPr>
          <w:sz w:val="18"/>
          <w:szCs w:val="18"/>
        </w:rPr>
      </w:pPr>
    </w:p>
    <w:p w14:paraId="634F2411" w14:textId="3469FD29" w:rsidR="004E5BCF" w:rsidRDefault="004E5BCF">
      <w:pPr>
        <w:rPr>
          <w:sz w:val="18"/>
          <w:szCs w:val="18"/>
        </w:rPr>
      </w:pPr>
      <w:r>
        <w:rPr>
          <w:sz w:val="18"/>
          <w:szCs w:val="18"/>
        </w:rPr>
        <w:t>Bryon Riche</w:t>
      </w:r>
    </w:p>
    <w:p w14:paraId="4C7452F5" w14:textId="3988F029" w:rsidR="009007C0" w:rsidRDefault="009007C0">
      <w:pPr>
        <w:rPr>
          <w:sz w:val="18"/>
          <w:szCs w:val="18"/>
        </w:rPr>
      </w:pPr>
      <w:hyperlink r:id="rId9" w:history="1">
        <w:r w:rsidRPr="004A6636">
          <w:rPr>
            <w:rStyle w:val="Hyperlink"/>
            <w:sz w:val="18"/>
            <w:szCs w:val="18"/>
          </w:rPr>
          <w:t>briche@chooseclear.com</w:t>
        </w:r>
      </w:hyperlink>
    </w:p>
    <w:p w14:paraId="1B5F504B" w14:textId="742B6E20" w:rsidR="009007C0" w:rsidRDefault="00574402">
      <w:pPr>
        <w:rPr>
          <w:sz w:val="18"/>
          <w:szCs w:val="18"/>
        </w:rPr>
      </w:pPr>
      <w:r>
        <w:rPr>
          <w:sz w:val="18"/>
          <w:szCs w:val="18"/>
        </w:rPr>
        <w:t>159 Basin Street SW PMB #206</w:t>
      </w:r>
    </w:p>
    <w:p w14:paraId="63003FFB" w14:textId="5D41F646" w:rsidR="00C108C8" w:rsidRDefault="00C108C8">
      <w:pPr>
        <w:rPr>
          <w:sz w:val="18"/>
          <w:szCs w:val="18"/>
        </w:rPr>
      </w:pPr>
      <w:r>
        <w:rPr>
          <w:sz w:val="18"/>
          <w:szCs w:val="18"/>
        </w:rPr>
        <w:t>Ephrata, WA 98823</w:t>
      </w:r>
    </w:p>
    <w:p w14:paraId="5B1F6B3A" w14:textId="77777777" w:rsidR="00C108C8" w:rsidRDefault="00C108C8">
      <w:pPr>
        <w:rPr>
          <w:sz w:val="18"/>
          <w:szCs w:val="18"/>
        </w:rPr>
      </w:pPr>
    </w:p>
    <w:p w14:paraId="3AF7557A" w14:textId="77777777" w:rsidR="00C108C8" w:rsidRDefault="00C108C8">
      <w:pPr>
        <w:rPr>
          <w:sz w:val="18"/>
          <w:szCs w:val="18"/>
        </w:rPr>
      </w:pPr>
    </w:p>
    <w:p w14:paraId="62EB89E3" w14:textId="77777777" w:rsidR="00C108C8" w:rsidRDefault="00C108C8">
      <w:pPr>
        <w:rPr>
          <w:sz w:val="18"/>
          <w:szCs w:val="18"/>
        </w:rPr>
      </w:pPr>
    </w:p>
    <w:p w14:paraId="391AB6FF" w14:textId="77777777" w:rsidR="00C108C8" w:rsidRDefault="00C108C8">
      <w:pPr>
        <w:rPr>
          <w:sz w:val="18"/>
          <w:szCs w:val="18"/>
        </w:rPr>
      </w:pPr>
    </w:p>
    <w:p w14:paraId="67DECCEA" w14:textId="77777777" w:rsidR="00C108C8" w:rsidRDefault="00C108C8">
      <w:pPr>
        <w:rPr>
          <w:sz w:val="18"/>
          <w:szCs w:val="18"/>
        </w:rPr>
      </w:pPr>
    </w:p>
    <w:p w14:paraId="587971E1" w14:textId="77777777" w:rsidR="00C108C8" w:rsidRDefault="00C108C8">
      <w:pPr>
        <w:rPr>
          <w:sz w:val="18"/>
          <w:szCs w:val="18"/>
        </w:rPr>
      </w:pPr>
    </w:p>
    <w:p w14:paraId="56570309" w14:textId="77777777" w:rsidR="00C108C8" w:rsidRDefault="00C108C8">
      <w:pPr>
        <w:rPr>
          <w:sz w:val="18"/>
          <w:szCs w:val="18"/>
        </w:rPr>
      </w:pPr>
    </w:p>
    <w:p w14:paraId="51B54A6D" w14:textId="77777777" w:rsidR="00C108C8" w:rsidRDefault="00C108C8">
      <w:pPr>
        <w:rPr>
          <w:sz w:val="18"/>
          <w:szCs w:val="18"/>
        </w:rPr>
      </w:pPr>
    </w:p>
    <w:p w14:paraId="7FE6F921" w14:textId="77777777" w:rsidR="00C108C8" w:rsidRDefault="00C108C8">
      <w:pPr>
        <w:rPr>
          <w:sz w:val="18"/>
          <w:szCs w:val="18"/>
        </w:rPr>
      </w:pPr>
    </w:p>
    <w:p w14:paraId="54B0892A" w14:textId="77777777" w:rsidR="00C108C8" w:rsidRDefault="00C108C8">
      <w:pPr>
        <w:rPr>
          <w:sz w:val="18"/>
          <w:szCs w:val="18"/>
        </w:rPr>
      </w:pPr>
    </w:p>
    <w:p w14:paraId="5762834A" w14:textId="77777777" w:rsidR="00C108C8" w:rsidRDefault="00C108C8">
      <w:pPr>
        <w:rPr>
          <w:sz w:val="18"/>
          <w:szCs w:val="18"/>
        </w:rPr>
      </w:pPr>
    </w:p>
    <w:p w14:paraId="7ED84F6F" w14:textId="471D75FA" w:rsidR="00C108C8" w:rsidRPr="004E5BCF" w:rsidRDefault="00C108C8" w:rsidP="001D2FF2">
      <w:pPr>
        <w:ind w:left="7200" w:right="-810" w:firstLine="720"/>
        <w:rPr>
          <w:sz w:val="18"/>
          <w:szCs w:val="18"/>
        </w:rPr>
      </w:pPr>
      <w:r>
        <w:rPr>
          <w:sz w:val="18"/>
          <w:szCs w:val="18"/>
        </w:rPr>
        <w:t>Updated 2/26/202</w:t>
      </w:r>
      <w:r w:rsidR="00A64E42">
        <w:rPr>
          <w:sz w:val="18"/>
          <w:szCs w:val="18"/>
        </w:rPr>
        <w:t>5</w:t>
      </w:r>
    </w:p>
    <w:sectPr w:rsidR="00C108C8" w:rsidRPr="004E5BCF" w:rsidSect="00572F48">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944A3" w14:textId="77777777" w:rsidR="00FD22E4" w:rsidRDefault="00FD22E4" w:rsidP="00572F48">
      <w:r>
        <w:separator/>
      </w:r>
    </w:p>
  </w:endnote>
  <w:endnote w:type="continuationSeparator" w:id="0">
    <w:p w14:paraId="12919F9F" w14:textId="77777777" w:rsidR="00FD22E4" w:rsidRDefault="00FD22E4" w:rsidP="00572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0E930" w14:textId="7DE9F8BA" w:rsidR="00572F48" w:rsidRDefault="00572F48">
    <w:pPr>
      <w:pStyle w:val="Footer"/>
    </w:pPr>
    <w:r>
      <w:rPr>
        <w:noProof/>
      </w:rPr>
      <mc:AlternateContent>
        <mc:Choice Requires="wps">
          <w:drawing>
            <wp:anchor distT="0" distB="0" distL="114300" distR="114300" simplePos="0" relativeHeight="251669504" behindDoc="0" locked="0" layoutInCell="1" allowOverlap="1" wp14:anchorId="13F7F2FB" wp14:editId="2E1A3C94">
              <wp:simplePos x="0" y="0"/>
              <wp:positionH relativeFrom="column">
                <wp:posOffset>5041900</wp:posOffset>
              </wp:positionH>
              <wp:positionV relativeFrom="paragraph">
                <wp:posOffset>41910</wp:posOffset>
              </wp:positionV>
              <wp:extent cx="1416050" cy="336550"/>
              <wp:effectExtent l="0" t="0" r="12700" b="25400"/>
              <wp:wrapNone/>
              <wp:docPr id="2107036908" name="Rectangle 4"/>
              <wp:cNvGraphicFramePr/>
              <a:graphic xmlns:a="http://schemas.openxmlformats.org/drawingml/2006/main">
                <a:graphicData uri="http://schemas.microsoft.com/office/word/2010/wordprocessingShape">
                  <wps:wsp>
                    <wps:cNvSpPr/>
                    <wps:spPr>
                      <a:xfrm>
                        <a:off x="0" y="0"/>
                        <a:ext cx="1416050" cy="336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CC043" id="Rectangle 4" o:spid="_x0000_s1026" style="position:absolute;margin-left:397pt;margin-top:3.3pt;width:111.5pt;height:2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" fillcolor="white [3212]" strokecolor="white [3212]" strokeweight="1pt"/>
          </w:pict>
        </mc:Fallback>
      </mc:AlternateContent>
    </w:r>
    <w:r>
      <w:rPr>
        <w:noProof/>
      </w:rPr>
      <mc:AlternateContent>
        <mc:Choice Requires="wps">
          <w:drawing>
            <wp:anchor distT="0" distB="0" distL="114300" distR="114300" simplePos="0" relativeHeight="251668480" behindDoc="0" locked="0" layoutInCell="1" allowOverlap="1" wp14:anchorId="30273D0B" wp14:editId="54E8315A">
              <wp:simplePos x="0" y="0"/>
              <wp:positionH relativeFrom="column">
                <wp:posOffset>-628650</wp:posOffset>
              </wp:positionH>
              <wp:positionV relativeFrom="paragraph">
                <wp:posOffset>130810</wp:posOffset>
              </wp:positionV>
              <wp:extent cx="4425950" cy="158750"/>
              <wp:effectExtent l="0" t="0" r="12700" b="12700"/>
              <wp:wrapNone/>
              <wp:docPr id="1461699211" name="Rectangle 3"/>
              <wp:cNvGraphicFramePr/>
              <a:graphic xmlns:a="http://schemas.openxmlformats.org/drawingml/2006/main">
                <a:graphicData uri="http://schemas.microsoft.com/office/word/2010/wordprocessingShape">
                  <wps:wsp>
                    <wps:cNvSpPr/>
                    <wps:spPr>
                      <a:xfrm>
                        <a:off x="0" y="0"/>
                        <a:ext cx="4425950" cy="158750"/>
                      </a:xfrm>
                      <a:prstGeom prst="rect">
                        <a:avLst/>
                      </a:prstGeom>
                      <a:solidFill>
                        <a:srgbClr val="1B417C"/>
                      </a:solidFill>
                      <a:ln>
                        <a:solidFill>
                          <a:srgbClr val="1B417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B0802" id="Rectangle 3" o:spid="_x0000_s1026" style="position:absolute;margin-left:-49.5pt;margin-top:10.3pt;width:348.5pt;height: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" fillcolor="#1b417c" strokecolor="#1b417c" strokeweight="1pt"/>
          </w:pict>
        </mc:Fallback>
      </mc:AlternateContent>
    </w:r>
    <w:r>
      <w:rPr>
        <w:noProof/>
      </w:rPr>
      <w:drawing>
        <wp:anchor distT="0" distB="0" distL="114300" distR="114300" simplePos="0" relativeHeight="251663360" behindDoc="1" locked="0" layoutInCell="1" allowOverlap="1" wp14:anchorId="049AC7D0" wp14:editId="4A043DF2">
          <wp:simplePos x="0" y="0"/>
          <wp:positionH relativeFrom="page">
            <wp:align>left</wp:align>
          </wp:positionH>
          <wp:positionV relativeFrom="paragraph">
            <wp:posOffset>-285750</wp:posOffset>
          </wp:positionV>
          <wp:extent cx="7789640" cy="971414"/>
          <wp:effectExtent l="0" t="0" r="1905" b="635"/>
          <wp:wrapNone/>
          <wp:docPr id="768918287" name="Picture 768918287"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18287" name="Picture 768918287"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EFF4" w14:textId="4ACF7931" w:rsidR="00572F48" w:rsidRDefault="00572F48" w:rsidP="00572F48">
    <w:pPr>
      <w:pStyle w:val="Footer"/>
      <w:tabs>
        <w:tab w:val="clear" w:pos="4680"/>
        <w:tab w:val="clear" w:pos="9360"/>
        <w:tab w:val="left" w:pos="4110"/>
      </w:tabs>
    </w:pPr>
    <w:r w:rsidRPr="00572F48">
      <w:rPr>
        <w:rFonts w:ascii="Calibri" w:eastAsia="Calibri" w:hAnsi="Calibri" w:cs="Times New Roman"/>
        <w:noProof/>
        <w:kern w:val="0"/>
        <w:szCs w:val="24"/>
        <w14:ligatures w14:val="none"/>
      </w:rPr>
      <w:drawing>
        <wp:anchor distT="0" distB="0" distL="114300" distR="114300" simplePos="0" relativeHeight="251661312" behindDoc="1" locked="0" layoutInCell="1" allowOverlap="1" wp14:anchorId="2524BBD7" wp14:editId="72C0A75A">
          <wp:simplePos x="0" y="0"/>
          <wp:positionH relativeFrom="page">
            <wp:posOffset>5715</wp:posOffset>
          </wp:positionH>
          <wp:positionV relativeFrom="paragraph">
            <wp:posOffset>-332822</wp:posOffset>
          </wp:positionV>
          <wp:extent cx="7789640" cy="971414"/>
          <wp:effectExtent l="0" t="0" r="1905" b="635"/>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2B9CE" w14:textId="77777777" w:rsidR="00FD22E4" w:rsidRDefault="00FD22E4" w:rsidP="00572F48">
      <w:r>
        <w:separator/>
      </w:r>
    </w:p>
  </w:footnote>
  <w:footnote w:type="continuationSeparator" w:id="0">
    <w:p w14:paraId="0C936CAD" w14:textId="77777777" w:rsidR="00FD22E4" w:rsidRDefault="00FD22E4" w:rsidP="00572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95113" w14:textId="0E459761" w:rsidR="00572F48" w:rsidRDefault="00572F48">
    <w:pPr>
      <w:pStyle w:val="Header"/>
    </w:pPr>
    <w:r>
      <w:rPr>
        <w:rFonts w:ascii="Calibri" w:eastAsia="Calibri" w:hAnsi="Calibri" w:cs="Times New Roman"/>
        <w:noProof/>
        <w:kern w:val="0"/>
        <w:szCs w:val="24"/>
      </w:rPr>
      <mc:AlternateContent>
        <mc:Choice Requires="wps">
          <w:drawing>
            <wp:anchor distT="0" distB="0" distL="114300" distR="114300" simplePos="0" relativeHeight="251667456" behindDoc="0" locked="0" layoutInCell="1" allowOverlap="1" wp14:anchorId="1ECD1BB1" wp14:editId="5F2BB689">
              <wp:simplePos x="0" y="0"/>
              <wp:positionH relativeFrom="column">
                <wp:posOffset>2317750</wp:posOffset>
              </wp:positionH>
              <wp:positionV relativeFrom="paragraph">
                <wp:posOffset>38100</wp:posOffset>
              </wp:positionV>
              <wp:extent cx="4140200" cy="209550"/>
              <wp:effectExtent l="0" t="0" r="12700" b="19050"/>
              <wp:wrapNone/>
              <wp:docPr id="1076125597" name="Rectangle 2"/>
              <wp:cNvGraphicFramePr/>
              <a:graphic xmlns:a="http://schemas.openxmlformats.org/drawingml/2006/main">
                <a:graphicData uri="http://schemas.microsoft.com/office/word/2010/wordprocessingShape">
                  <wps:wsp>
                    <wps:cNvSpPr/>
                    <wps:spPr>
                      <a:xfrm>
                        <a:off x="0" y="0"/>
                        <a:ext cx="4140200" cy="209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54A86" id="Rectangle 2" o:spid="_x0000_s1026" style="position:absolute;margin-left:182.5pt;margin-top:3pt;width:326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" fillcolor="white [3212]" strokecolor="white [3212]" strokeweight="1pt"/>
          </w:pict>
        </mc:Fallback>
      </mc:AlternateContent>
    </w:r>
    <w:r>
      <w:rPr>
        <w:rFonts w:ascii="Calibri" w:eastAsia="Calibri" w:hAnsi="Calibri" w:cs="Times New Roman"/>
        <w:noProof/>
        <w:kern w:val="0"/>
        <w:szCs w:val="24"/>
      </w:rPr>
      <mc:AlternateContent>
        <mc:Choice Requires="wps">
          <w:drawing>
            <wp:anchor distT="0" distB="0" distL="114300" distR="114300" simplePos="0" relativeHeight="251666432" behindDoc="0" locked="0" layoutInCell="1" allowOverlap="1" wp14:anchorId="5D7E65BA" wp14:editId="44FEE691">
              <wp:simplePos x="0" y="0"/>
              <wp:positionH relativeFrom="column">
                <wp:posOffset>-508000</wp:posOffset>
              </wp:positionH>
              <wp:positionV relativeFrom="paragraph">
                <wp:posOffset>-69850</wp:posOffset>
              </wp:positionV>
              <wp:extent cx="895350" cy="553720"/>
              <wp:effectExtent l="0" t="0" r="19050" b="17780"/>
              <wp:wrapNone/>
              <wp:docPr id="14100218" name="Rectangle 1"/>
              <wp:cNvGraphicFramePr/>
              <a:graphic xmlns:a="http://schemas.openxmlformats.org/drawingml/2006/main">
                <a:graphicData uri="http://schemas.microsoft.com/office/word/2010/wordprocessingShape">
                  <wps:wsp>
                    <wps:cNvSpPr/>
                    <wps:spPr>
                      <a:xfrm>
                        <a:off x="0" y="0"/>
                        <a:ext cx="895350" cy="5537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1A748" id="Rectangle 1" o:spid="_x0000_s1026" style="position:absolute;margin-left:-40pt;margin-top:-5.5pt;width:70.5pt;height:4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" fillcolor="white [3212]" strokecolor="white [3212]" strokeweight="1pt"/>
          </w:pict>
        </mc:Fallback>
      </mc:AlternateContent>
    </w:r>
    <w:r w:rsidRPr="00572F48">
      <w:rPr>
        <w:rFonts w:ascii="Calibri" w:eastAsia="Calibri" w:hAnsi="Calibri" w:cs="Times New Roman"/>
        <w:noProof/>
        <w:kern w:val="0"/>
        <w:szCs w:val="24"/>
        <w14:ligatures w14:val="none"/>
      </w:rPr>
      <w:drawing>
        <wp:anchor distT="0" distB="0" distL="114300" distR="114300" simplePos="0" relativeHeight="251665408" behindDoc="1" locked="0" layoutInCell="1" allowOverlap="1" wp14:anchorId="7DB0457D" wp14:editId="6C70E172">
          <wp:simplePos x="0" y="0"/>
          <wp:positionH relativeFrom="page">
            <wp:posOffset>0</wp:posOffset>
          </wp:positionH>
          <wp:positionV relativeFrom="paragraph">
            <wp:posOffset>-488950</wp:posOffset>
          </wp:positionV>
          <wp:extent cx="7802245" cy="972820"/>
          <wp:effectExtent l="0" t="0" r="8255" b="0"/>
          <wp:wrapNone/>
          <wp:docPr id="633593823" name="Picture 633593823"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93823" name="Picture 633593823"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245" cy="9728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066ED" w14:textId="5AAB4DC3" w:rsidR="00572F48" w:rsidRDefault="00572F48">
    <w:pPr>
      <w:pStyle w:val="Header"/>
    </w:pPr>
    <w:r w:rsidRPr="00572F48">
      <w:rPr>
        <w:rFonts w:ascii="Calibri" w:eastAsia="Calibri" w:hAnsi="Calibri" w:cs="Times New Roman"/>
        <w:noProof/>
        <w:kern w:val="0"/>
        <w:szCs w:val="24"/>
        <w14:ligatures w14:val="none"/>
      </w:rPr>
      <w:drawing>
        <wp:anchor distT="0" distB="0" distL="114300" distR="114300" simplePos="0" relativeHeight="251659264" behindDoc="1" locked="0" layoutInCell="1" allowOverlap="1" wp14:anchorId="782A5EF4" wp14:editId="7932B650">
          <wp:simplePos x="0" y="0"/>
          <wp:positionH relativeFrom="page">
            <wp:posOffset>-4445</wp:posOffset>
          </wp:positionH>
          <wp:positionV relativeFrom="paragraph">
            <wp:posOffset>-488950</wp:posOffset>
          </wp:positionV>
          <wp:extent cx="7802550" cy="973024"/>
          <wp:effectExtent l="0" t="0" r="0" b="0"/>
          <wp:wrapNone/>
          <wp:docPr id="1"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E29FF"/>
    <w:multiLevelType w:val="hybridMultilevel"/>
    <w:tmpl w:val="A2541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88005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F48"/>
    <w:rsid w:val="001802EF"/>
    <w:rsid w:val="001D2FF2"/>
    <w:rsid w:val="00297059"/>
    <w:rsid w:val="0041488E"/>
    <w:rsid w:val="004149F8"/>
    <w:rsid w:val="00426813"/>
    <w:rsid w:val="00480BEA"/>
    <w:rsid w:val="004E5BCF"/>
    <w:rsid w:val="00572F48"/>
    <w:rsid w:val="00574402"/>
    <w:rsid w:val="0057670B"/>
    <w:rsid w:val="005B2720"/>
    <w:rsid w:val="00600D3E"/>
    <w:rsid w:val="00654E8F"/>
    <w:rsid w:val="006F0AAB"/>
    <w:rsid w:val="0076771E"/>
    <w:rsid w:val="009007C0"/>
    <w:rsid w:val="00927AFF"/>
    <w:rsid w:val="00977ABF"/>
    <w:rsid w:val="00A142EB"/>
    <w:rsid w:val="00A64E42"/>
    <w:rsid w:val="00B077B5"/>
    <w:rsid w:val="00BC0D41"/>
    <w:rsid w:val="00C108C8"/>
    <w:rsid w:val="00C21DC3"/>
    <w:rsid w:val="00DF2E3C"/>
    <w:rsid w:val="00E93F8F"/>
    <w:rsid w:val="00EE7927"/>
    <w:rsid w:val="00F144BF"/>
    <w:rsid w:val="00F21048"/>
    <w:rsid w:val="00FD2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C731F"/>
  <w15:chartTrackingRefBased/>
  <w15:docId w15:val="{1E7E2C80-6DE5-4122-9D01-2BE5AB696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2F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2F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2F4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2F4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72F4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72F4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72F4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72F4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72F4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F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2F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F4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F4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72F4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72F4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72F4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72F4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72F4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72F4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F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F4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F4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72F4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72F48"/>
    <w:rPr>
      <w:i/>
      <w:iCs/>
      <w:color w:val="404040" w:themeColor="text1" w:themeTint="BF"/>
    </w:rPr>
  </w:style>
  <w:style w:type="paragraph" w:styleId="ListParagraph">
    <w:name w:val="List Paragraph"/>
    <w:basedOn w:val="Normal"/>
    <w:uiPriority w:val="34"/>
    <w:qFormat/>
    <w:rsid w:val="00572F48"/>
    <w:pPr>
      <w:ind w:left="720"/>
      <w:contextualSpacing/>
    </w:pPr>
  </w:style>
  <w:style w:type="character" w:styleId="IntenseEmphasis">
    <w:name w:val="Intense Emphasis"/>
    <w:basedOn w:val="DefaultParagraphFont"/>
    <w:uiPriority w:val="21"/>
    <w:qFormat/>
    <w:rsid w:val="00572F48"/>
    <w:rPr>
      <w:i/>
      <w:iCs/>
      <w:color w:val="0F4761" w:themeColor="accent1" w:themeShade="BF"/>
    </w:rPr>
  </w:style>
  <w:style w:type="paragraph" w:styleId="IntenseQuote">
    <w:name w:val="Intense Quote"/>
    <w:basedOn w:val="Normal"/>
    <w:next w:val="Normal"/>
    <w:link w:val="IntenseQuoteChar"/>
    <w:uiPriority w:val="30"/>
    <w:qFormat/>
    <w:rsid w:val="00572F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2F48"/>
    <w:rPr>
      <w:i/>
      <w:iCs/>
      <w:color w:val="0F4761" w:themeColor="accent1" w:themeShade="BF"/>
    </w:rPr>
  </w:style>
  <w:style w:type="character" w:styleId="IntenseReference">
    <w:name w:val="Intense Reference"/>
    <w:basedOn w:val="DefaultParagraphFont"/>
    <w:uiPriority w:val="32"/>
    <w:qFormat/>
    <w:rsid w:val="00572F48"/>
    <w:rPr>
      <w:b/>
      <w:bCs/>
      <w:smallCaps/>
      <w:color w:val="0F4761" w:themeColor="accent1" w:themeShade="BF"/>
      <w:spacing w:val="5"/>
    </w:rPr>
  </w:style>
  <w:style w:type="paragraph" w:styleId="Header">
    <w:name w:val="header"/>
    <w:basedOn w:val="Normal"/>
    <w:link w:val="HeaderChar"/>
    <w:uiPriority w:val="99"/>
    <w:unhideWhenUsed/>
    <w:rsid w:val="00572F48"/>
    <w:pPr>
      <w:tabs>
        <w:tab w:val="center" w:pos="4680"/>
        <w:tab w:val="right" w:pos="9360"/>
      </w:tabs>
    </w:pPr>
  </w:style>
  <w:style w:type="character" w:customStyle="1" w:styleId="HeaderChar">
    <w:name w:val="Header Char"/>
    <w:basedOn w:val="DefaultParagraphFont"/>
    <w:link w:val="Header"/>
    <w:uiPriority w:val="99"/>
    <w:rsid w:val="00572F48"/>
  </w:style>
  <w:style w:type="paragraph" w:styleId="Footer">
    <w:name w:val="footer"/>
    <w:basedOn w:val="Normal"/>
    <w:link w:val="FooterChar"/>
    <w:uiPriority w:val="99"/>
    <w:unhideWhenUsed/>
    <w:rsid w:val="00572F48"/>
    <w:pPr>
      <w:tabs>
        <w:tab w:val="center" w:pos="4680"/>
        <w:tab w:val="right" w:pos="9360"/>
      </w:tabs>
    </w:pPr>
  </w:style>
  <w:style w:type="character" w:customStyle="1" w:styleId="FooterChar">
    <w:name w:val="Footer Char"/>
    <w:basedOn w:val="DefaultParagraphFont"/>
    <w:link w:val="Footer"/>
    <w:uiPriority w:val="99"/>
    <w:rsid w:val="00572F48"/>
  </w:style>
  <w:style w:type="character" w:styleId="Hyperlink">
    <w:name w:val="Hyperlink"/>
    <w:rsid w:val="00E93F8F"/>
    <w:rPr>
      <w:color w:val="0000FF"/>
      <w:u w:val="single"/>
    </w:rPr>
  </w:style>
  <w:style w:type="table" w:styleId="TableGrid">
    <w:name w:val="Table Grid"/>
    <w:basedOn w:val="TableNormal"/>
    <w:uiPriority w:val="59"/>
    <w:rsid w:val="004149F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0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briche@chooseclear.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454B724DEDE747B8F3BC1411347F59" ma:contentTypeVersion="15" ma:contentTypeDescription="Create a new document." ma:contentTypeScope="" ma:versionID="55dc4691fca665d83804f6e1b9fd973c">
  <xsd:schema xmlns:xsd="http://www.w3.org/2001/XMLSchema" xmlns:xs="http://www.w3.org/2001/XMLSchema" xmlns:p="http://schemas.microsoft.com/office/2006/metadata/properties" xmlns:ns2="cf8ef6e9-0337-4e11-b757-0bc60b8543fe" xmlns:ns3="ff1ed1e3-2b72-4ddc-a705-bd50409b83b9" targetNamespace="http://schemas.microsoft.com/office/2006/metadata/properties" ma:root="true" ma:fieldsID="df1d4abca5e48c902c9ed7963dc2f1d8" ns2:_="" ns3:_="">
    <xsd:import namespace="cf8ef6e9-0337-4e11-b757-0bc60b8543fe"/>
    <xsd:import namespace="ff1ed1e3-2b72-4ddc-a705-bd50409b83b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ef6e9-0337-4e11-b757-0bc60b854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1ed1e3-2b72-4ddc-a705-bd50409b83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f5e934-60a3-4942-bc09-ce773731d914}" ma:internalName="TaxCatchAll" ma:showField="CatchAllData" ma:web="ff1ed1e3-2b72-4ddc-a705-bd50409b83b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4EE689-0CDF-4E3E-9865-5AAF212FD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ef6e9-0337-4e11-b757-0bc60b8543fe"/>
    <ds:schemaRef ds:uri="ff1ed1e3-2b72-4ddc-a705-bd50409b8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C714AD-D0C8-4D86-A6AF-4AE6B46E81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577</Words>
  <Characters>3291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Hanberg</dc:creator>
  <cp:keywords/>
  <dc:description/>
  <cp:lastModifiedBy>RaeAnna Hand</cp:lastModifiedBy>
  <cp:revision>14</cp:revision>
  <cp:lastPrinted>2024-10-21T22:18:00Z</cp:lastPrinted>
  <dcterms:created xsi:type="dcterms:W3CDTF">2024-10-21T20:44:00Z</dcterms:created>
  <dcterms:modified xsi:type="dcterms:W3CDTF">2025-02-27T00:44:00Z</dcterms:modified>
</cp:coreProperties>
</file>